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C2C12" w14:textId="77777777" w:rsidR="006D5A0E" w:rsidRPr="0071402E" w:rsidRDefault="006D5A0E" w:rsidP="006D5A0E">
      <w:pPr>
        <w:tabs>
          <w:tab w:val="center" w:pos="4677"/>
          <w:tab w:val="left" w:pos="5012"/>
          <w:tab w:val="right" w:pos="9355"/>
        </w:tabs>
        <w:spacing w:before="60" w:line="360" w:lineRule="exact"/>
        <w:jc w:val="right"/>
        <w:rPr>
          <w:rFonts w:ascii="Book Antiqua" w:hAnsi="Book Antiqua"/>
          <w:b/>
        </w:rPr>
      </w:pPr>
    </w:p>
    <w:p w14:paraId="0F7372CD" w14:textId="715EC5FB" w:rsidR="006D5A0E" w:rsidRDefault="006D5A0E" w:rsidP="006D5A0E">
      <w:r>
        <w:rPr>
          <w:noProof/>
        </w:rPr>
        <w:drawing>
          <wp:anchor distT="0" distB="0" distL="114300" distR="114300" simplePos="0" relativeHeight="251658240" behindDoc="1" locked="0" layoutInCell="1" allowOverlap="1" wp14:anchorId="20387E9A" wp14:editId="2E6EF2A1">
            <wp:simplePos x="0" y="0"/>
            <wp:positionH relativeFrom="column">
              <wp:posOffset>4686300</wp:posOffset>
            </wp:positionH>
            <wp:positionV relativeFrom="paragraph">
              <wp:posOffset>-133985</wp:posOffset>
            </wp:positionV>
            <wp:extent cx="1082040" cy="1143000"/>
            <wp:effectExtent l="0" t="0" r="3810" b="0"/>
            <wp:wrapNone/>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82040"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07E828" w14:textId="1E36C47C" w:rsidR="006D5A0E" w:rsidRPr="008C39AE" w:rsidRDefault="006D5A0E" w:rsidP="006D5A0E">
      <w:pPr>
        <w:rPr>
          <w:sz w:val="16"/>
          <w:szCs w:val="16"/>
        </w:rPr>
      </w:pPr>
      <w:r>
        <w:rPr>
          <w:noProof/>
        </w:rPr>
        <mc:AlternateContent>
          <mc:Choice Requires="wps">
            <w:drawing>
              <wp:anchor distT="0" distB="0" distL="114300" distR="114300" simplePos="0" relativeHeight="251658240" behindDoc="1" locked="0" layoutInCell="1" allowOverlap="1" wp14:anchorId="325DA28D" wp14:editId="791B0FB6">
                <wp:simplePos x="0" y="0"/>
                <wp:positionH relativeFrom="column">
                  <wp:posOffset>914400</wp:posOffset>
                </wp:positionH>
                <wp:positionV relativeFrom="paragraph">
                  <wp:posOffset>-457200</wp:posOffset>
                </wp:positionV>
                <wp:extent cx="3886200" cy="1304925"/>
                <wp:effectExtent l="0" t="0" r="0" b="9525"/>
                <wp:wrapNone/>
                <wp:docPr id="2"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1304925"/>
                        </a:xfrm>
                        <a:prstGeom prst="rect">
                          <a:avLst/>
                        </a:prstGeom>
                        <a:solidFill>
                          <a:srgbClr val="FFFFFF"/>
                        </a:solidFill>
                        <a:ln>
                          <a:noFill/>
                        </a:ln>
                      </wps:spPr>
                      <wps:txbx>
                        <w:txbxContent>
                          <w:p w14:paraId="0BD5F7D7" w14:textId="77777777" w:rsidR="006D5A0E" w:rsidRPr="00F0472F" w:rsidRDefault="006D5A0E" w:rsidP="006D5A0E">
                            <w:pPr>
                              <w:rPr>
                                <w:b/>
                                <w:spacing w:val="40"/>
                                <w:sz w:val="12"/>
                                <w:szCs w:val="12"/>
                              </w:rPr>
                            </w:pPr>
                          </w:p>
                          <w:p w14:paraId="2A91B7E4" w14:textId="77777777" w:rsidR="006D5A0E" w:rsidRPr="00066C49" w:rsidRDefault="006D5A0E" w:rsidP="006D5A0E">
                            <w:pPr>
                              <w:spacing w:after="60"/>
                              <w:jc w:val="center"/>
                              <w:rPr>
                                <w:b/>
                                <w:spacing w:val="16"/>
                                <w:sz w:val="28"/>
                                <w:szCs w:val="28"/>
                              </w:rPr>
                            </w:pPr>
                            <w:r w:rsidRPr="00066C49">
                              <w:rPr>
                                <w:b/>
                                <w:spacing w:val="16"/>
                                <w:sz w:val="28"/>
                                <w:szCs w:val="28"/>
                              </w:rPr>
                              <w:t>Kadarkúti Közös Önkormányzati Hivatal</w:t>
                            </w:r>
                            <w:r>
                              <w:rPr>
                                <w:b/>
                                <w:spacing w:val="16"/>
                                <w:sz w:val="28"/>
                                <w:szCs w:val="28"/>
                              </w:rPr>
                              <w:t xml:space="preserve"> Jegyzője</w:t>
                            </w:r>
                          </w:p>
                          <w:p w14:paraId="334875ED" w14:textId="77777777" w:rsidR="006D5A0E" w:rsidRPr="005B341A" w:rsidRDefault="006D5A0E" w:rsidP="006D5A0E">
                            <w:pPr>
                              <w:tabs>
                                <w:tab w:val="left" w:pos="1440"/>
                              </w:tabs>
                              <w:spacing w:after="240"/>
                              <w:jc w:val="center"/>
                              <w:rPr>
                                <w:b/>
                                <w:sz w:val="22"/>
                                <w:szCs w:val="22"/>
                              </w:rPr>
                            </w:pPr>
                            <w:r w:rsidRPr="005B341A">
                              <w:rPr>
                                <w:b/>
                                <w:sz w:val="22"/>
                                <w:szCs w:val="22"/>
                              </w:rPr>
                              <w:t>7530 Kadarkút, Petőfi u. 2.</w:t>
                            </w:r>
                          </w:p>
                          <w:p w14:paraId="7DE0E59A" w14:textId="77777777" w:rsidR="006D5A0E" w:rsidRPr="005B341A" w:rsidRDefault="006D5A0E" w:rsidP="006D5A0E">
                            <w:pPr>
                              <w:spacing w:before="40"/>
                              <w:jc w:val="center"/>
                              <w:rPr>
                                <w:sz w:val="22"/>
                                <w:szCs w:val="22"/>
                              </w:rPr>
                            </w:pPr>
                            <w:r>
                              <w:rPr>
                                <w:sz w:val="22"/>
                                <w:szCs w:val="22"/>
                              </w:rPr>
                              <w:t>t</w:t>
                            </w:r>
                            <w:r w:rsidRPr="005B341A">
                              <w:rPr>
                                <w:sz w:val="22"/>
                                <w:szCs w:val="22"/>
                              </w:rPr>
                              <w:t>elefon: 82/581-003</w:t>
                            </w:r>
                            <w:r>
                              <w:rPr>
                                <w:sz w:val="22"/>
                                <w:szCs w:val="22"/>
                              </w:rPr>
                              <w:tab/>
                              <w:t>f</w:t>
                            </w:r>
                            <w:r w:rsidRPr="005B341A">
                              <w:rPr>
                                <w:sz w:val="22"/>
                                <w:szCs w:val="22"/>
                              </w:rPr>
                              <w:t>ax: 82/385-250</w:t>
                            </w:r>
                          </w:p>
                          <w:p w14:paraId="37D5435A" w14:textId="77777777" w:rsidR="006D5A0E" w:rsidRPr="005B341A" w:rsidRDefault="006D5A0E" w:rsidP="006D5A0E">
                            <w:pPr>
                              <w:spacing w:before="40"/>
                              <w:jc w:val="center"/>
                              <w:rPr>
                                <w:sz w:val="22"/>
                                <w:szCs w:val="22"/>
                              </w:rPr>
                            </w:pPr>
                            <w:r w:rsidRPr="005B341A">
                              <w:rPr>
                                <w:sz w:val="22"/>
                                <w:szCs w:val="22"/>
                              </w:rPr>
                              <w:t xml:space="preserve">e-mail: </w:t>
                            </w:r>
                            <w:hyperlink r:id="rId5" w:history="1">
                              <w:r w:rsidRPr="00133703">
                                <w:rPr>
                                  <w:rStyle w:val="Hiperhivatkozs"/>
                                  <w:sz w:val="22"/>
                                  <w:szCs w:val="22"/>
                                </w:rPr>
                                <w:t>kadarkutjegyzo@kadarkutph.hu</w:t>
                              </w:r>
                            </w:hyperlink>
                          </w:p>
                          <w:p w14:paraId="0B8597A9" w14:textId="77777777" w:rsidR="006D5A0E" w:rsidRDefault="006D5A0E" w:rsidP="006D5A0E">
                            <w:pPr>
                              <w:jc w:val="center"/>
                            </w:pPr>
                          </w:p>
                          <w:p w14:paraId="1F17D835" w14:textId="77777777" w:rsidR="006D5A0E" w:rsidRDefault="006D5A0E" w:rsidP="006D5A0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5DA28D" id="_x0000_t202" coordsize="21600,21600" o:spt="202" path="m,l,21600r21600,l21600,xe">
                <v:stroke joinstyle="miter"/>
                <v:path gradientshapeok="t" o:connecttype="rect"/>
              </v:shapetype>
              <v:shape id="Szövegdoboz 2" o:spid="_x0000_s1026" type="#_x0000_t202" style="position:absolute;margin-left:1in;margin-top:-36pt;width:306pt;height:10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" stroked="f">
                <v:textbox>
                  <w:txbxContent>
                    <w:p w14:paraId="0BD5F7D7" w14:textId="77777777" w:rsidR="006D5A0E" w:rsidRPr="00F0472F" w:rsidRDefault="006D5A0E" w:rsidP="006D5A0E">
                      <w:pPr>
                        <w:rPr>
                          <w:b/>
                          <w:spacing w:val="40"/>
                          <w:sz w:val="12"/>
                          <w:szCs w:val="12"/>
                        </w:rPr>
                      </w:pPr>
                    </w:p>
                    <w:p w14:paraId="2A91B7E4" w14:textId="77777777" w:rsidR="006D5A0E" w:rsidRPr="00066C49" w:rsidRDefault="006D5A0E" w:rsidP="006D5A0E">
                      <w:pPr>
                        <w:spacing w:after="60"/>
                        <w:jc w:val="center"/>
                        <w:rPr>
                          <w:b/>
                          <w:spacing w:val="16"/>
                          <w:sz w:val="28"/>
                          <w:szCs w:val="28"/>
                        </w:rPr>
                      </w:pPr>
                      <w:r w:rsidRPr="00066C49">
                        <w:rPr>
                          <w:b/>
                          <w:spacing w:val="16"/>
                          <w:sz w:val="28"/>
                          <w:szCs w:val="28"/>
                        </w:rPr>
                        <w:t>Kadarkúti Közös Önkormányzati Hivatal</w:t>
                      </w:r>
                      <w:r>
                        <w:rPr>
                          <w:b/>
                          <w:spacing w:val="16"/>
                          <w:sz w:val="28"/>
                          <w:szCs w:val="28"/>
                        </w:rPr>
                        <w:t xml:space="preserve"> Jegyzője</w:t>
                      </w:r>
                    </w:p>
                    <w:p w14:paraId="334875ED" w14:textId="77777777" w:rsidR="006D5A0E" w:rsidRPr="005B341A" w:rsidRDefault="006D5A0E" w:rsidP="006D5A0E">
                      <w:pPr>
                        <w:tabs>
                          <w:tab w:val="left" w:pos="1440"/>
                        </w:tabs>
                        <w:spacing w:after="240"/>
                        <w:jc w:val="center"/>
                        <w:rPr>
                          <w:b/>
                          <w:sz w:val="22"/>
                          <w:szCs w:val="22"/>
                        </w:rPr>
                      </w:pPr>
                      <w:r w:rsidRPr="005B341A">
                        <w:rPr>
                          <w:b/>
                          <w:sz w:val="22"/>
                          <w:szCs w:val="22"/>
                        </w:rPr>
                        <w:t>7530 Kadarkút, Petőfi u. 2.</w:t>
                      </w:r>
                    </w:p>
                    <w:p w14:paraId="7DE0E59A" w14:textId="77777777" w:rsidR="006D5A0E" w:rsidRPr="005B341A" w:rsidRDefault="006D5A0E" w:rsidP="006D5A0E">
                      <w:pPr>
                        <w:spacing w:before="40"/>
                        <w:jc w:val="center"/>
                        <w:rPr>
                          <w:sz w:val="22"/>
                          <w:szCs w:val="22"/>
                        </w:rPr>
                      </w:pPr>
                      <w:r>
                        <w:rPr>
                          <w:sz w:val="22"/>
                          <w:szCs w:val="22"/>
                        </w:rPr>
                        <w:t>t</w:t>
                      </w:r>
                      <w:r w:rsidRPr="005B341A">
                        <w:rPr>
                          <w:sz w:val="22"/>
                          <w:szCs w:val="22"/>
                        </w:rPr>
                        <w:t>elefon: 82/581-003</w:t>
                      </w:r>
                      <w:r>
                        <w:rPr>
                          <w:sz w:val="22"/>
                          <w:szCs w:val="22"/>
                        </w:rPr>
                        <w:tab/>
                        <w:t>f</w:t>
                      </w:r>
                      <w:r w:rsidRPr="005B341A">
                        <w:rPr>
                          <w:sz w:val="22"/>
                          <w:szCs w:val="22"/>
                        </w:rPr>
                        <w:t>ax: 82/385-250</w:t>
                      </w:r>
                    </w:p>
                    <w:p w14:paraId="37D5435A" w14:textId="77777777" w:rsidR="006D5A0E" w:rsidRPr="005B341A" w:rsidRDefault="006D5A0E" w:rsidP="006D5A0E">
                      <w:pPr>
                        <w:spacing w:before="40"/>
                        <w:jc w:val="center"/>
                        <w:rPr>
                          <w:sz w:val="22"/>
                          <w:szCs w:val="22"/>
                        </w:rPr>
                      </w:pPr>
                      <w:r w:rsidRPr="005B341A">
                        <w:rPr>
                          <w:sz w:val="22"/>
                          <w:szCs w:val="22"/>
                        </w:rPr>
                        <w:t xml:space="preserve">e-mail: </w:t>
                      </w:r>
                      <w:hyperlink r:id="rId6" w:history="1">
                        <w:r w:rsidRPr="00133703">
                          <w:rPr>
                            <w:rStyle w:val="Hiperhivatkozs"/>
                            <w:sz w:val="22"/>
                            <w:szCs w:val="22"/>
                          </w:rPr>
                          <w:t>kadarkutjegyzo@kadarkutph.hu</w:t>
                        </w:r>
                      </w:hyperlink>
                    </w:p>
                    <w:p w14:paraId="0B8597A9" w14:textId="77777777" w:rsidR="006D5A0E" w:rsidRDefault="006D5A0E" w:rsidP="006D5A0E">
                      <w:pPr>
                        <w:jc w:val="center"/>
                      </w:pPr>
                    </w:p>
                    <w:p w14:paraId="1F17D835" w14:textId="77777777" w:rsidR="006D5A0E" w:rsidRDefault="006D5A0E" w:rsidP="006D5A0E"/>
                  </w:txbxContent>
                </v:textbox>
              </v:shape>
            </w:pict>
          </mc:Fallback>
        </mc:AlternateContent>
      </w:r>
      <w:r>
        <w:rPr>
          <w:noProof/>
        </w:rPr>
        <w:drawing>
          <wp:anchor distT="0" distB="0" distL="114300" distR="114300" simplePos="0" relativeHeight="251658240" behindDoc="1" locked="0" layoutInCell="1" allowOverlap="1" wp14:anchorId="4D31D570" wp14:editId="2E100667">
            <wp:simplePos x="0" y="0"/>
            <wp:positionH relativeFrom="column">
              <wp:posOffset>0</wp:posOffset>
            </wp:positionH>
            <wp:positionV relativeFrom="paragraph">
              <wp:posOffset>-342900</wp:posOffset>
            </wp:positionV>
            <wp:extent cx="932180" cy="1078865"/>
            <wp:effectExtent l="0" t="0" r="1270" b="6985"/>
            <wp:wrapNone/>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2180" cy="1078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621D86" w14:textId="77777777" w:rsidR="006D5A0E" w:rsidRPr="008C39AE" w:rsidRDefault="006D5A0E" w:rsidP="006D5A0E">
      <w:pPr>
        <w:rPr>
          <w:sz w:val="16"/>
          <w:szCs w:val="16"/>
        </w:rPr>
      </w:pPr>
    </w:p>
    <w:p w14:paraId="2413731A" w14:textId="77777777" w:rsidR="006D5A0E" w:rsidRPr="008C39AE" w:rsidRDefault="006D5A0E" w:rsidP="006D5A0E">
      <w:pPr>
        <w:rPr>
          <w:sz w:val="16"/>
          <w:szCs w:val="16"/>
        </w:rPr>
      </w:pPr>
    </w:p>
    <w:p w14:paraId="1933629F" w14:textId="77777777" w:rsidR="006D5A0E" w:rsidRDefault="006D5A0E" w:rsidP="006D5A0E">
      <w:pPr>
        <w:rPr>
          <w:sz w:val="22"/>
          <w:szCs w:val="22"/>
        </w:rPr>
      </w:pPr>
    </w:p>
    <w:p w14:paraId="635B2DC0" w14:textId="77777777" w:rsidR="006D5A0E" w:rsidRPr="007372DF" w:rsidRDefault="006D5A0E" w:rsidP="006D5A0E">
      <w:pPr>
        <w:rPr>
          <w:sz w:val="22"/>
          <w:szCs w:val="22"/>
        </w:rPr>
      </w:pPr>
    </w:p>
    <w:p w14:paraId="3BF6FD3C" w14:textId="77777777" w:rsidR="006D5A0E" w:rsidRPr="007372DF" w:rsidRDefault="006D5A0E" w:rsidP="006D5A0E">
      <w:pPr>
        <w:rPr>
          <w:sz w:val="22"/>
          <w:szCs w:val="22"/>
        </w:rPr>
      </w:pPr>
    </w:p>
    <w:p w14:paraId="0D5DC283" w14:textId="77777777" w:rsidR="006D5A0E" w:rsidRDefault="006D5A0E" w:rsidP="006D5A0E">
      <w:pPr>
        <w:pBdr>
          <w:top w:val="single" w:sz="4" w:space="1" w:color="auto"/>
        </w:pBdr>
      </w:pPr>
    </w:p>
    <w:p w14:paraId="60FBDBA7" w14:textId="77777777" w:rsidR="006D5A0E" w:rsidRPr="00426CAC" w:rsidRDefault="006D5A0E" w:rsidP="006D5A0E">
      <w:pPr>
        <w:pStyle w:val="Szvegtrzs"/>
        <w:spacing w:after="120" w:line="360" w:lineRule="exact"/>
        <w:jc w:val="center"/>
        <w:rPr>
          <w:rFonts w:ascii="Book Antiqua" w:hAnsi="Book Antiqua"/>
          <w:b/>
          <w:sz w:val="32"/>
          <w:szCs w:val="32"/>
        </w:rPr>
      </w:pPr>
      <w:r w:rsidRPr="00426CAC">
        <w:rPr>
          <w:rFonts w:ascii="Book Antiqua" w:hAnsi="Book Antiqua"/>
          <w:b/>
          <w:sz w:val="32"/>
          <w:szCs w:val="32"/>
        </w:rPr>
        <w:t>KÉRELEM</w:t>
      </w:r>
    </w:p>
    <w:p w14:paraId="39267B1F" w14:textId="77777777" w:rsidR="006D5A0E" w:rsidRPr="00426CAC" w:rsidRDefault="006D5A0E" w:rsidP="006D5A0E">
      <w:pPr>
        <w:pStyle w:val="Szvegtrzs"/>
        <w:spacing w:before="0"/>
        <w:jc w:val="center"/>
        <w:rPr>
          <w:rFonts w:ascii="Book Antiqua" w:hAnsi="Book Antiqua"/>
          <w:b/>
          <w:bCs/>
          <w:szCs w:val="24"/>
        </w:rPr>
      </w:pPr>
      <w:r>
        <w:rPr>
          <w:rFonts w:ascii="Book Antiqua" w:hAnsi="Book Antiqua"/>
          <w:b/>
          <w:bCs/>
          <w:szCs w:val="24"/>
        </w:rPr>
        <w:t>h</w:t>
      </w:r>
      <w:r w:rsidRPr="00426CAC">
        <w:rPr>
          <w:rFonts w:ascii="Book Antiqua" w:hAnsi="Book Antiqua"/>
          <w:b/>
          <w:bCs/>
          <w:szCs w:val="24"/>
        </w:rPr>
        <w:t>atósági bizonyítvány kiadása iránt</w:t>
      </w:r>
    </w:p>
    <w:p w14:paraId="144E2BDB" w14:textId="77777777" w:rsidR="006D5A0E" w:rsidRPr="0005129D" w:rsidRDefault="006D5A0E" w:rsidP="006D5A0E">
      <w:pPr>
        <w:pStyle w:val="Szvegtrzs"/>
        <w:spacing w:before="0"/>
        <w:jc w:val="center"/>
        <w:rPr>
          <w:rFonts w:ascii="Book Antiqua" w:hAnsi="Book Antiqua"/>
          <w:b/>
          <w:bCs/>
          <w:szCs w:val="24"/>
        </w:rPr>
      </w:pPr>
      <w:r w:rsidRPr="00426CAC">
        <w:rPr>
          <w:rFonts w:ascii="Book Antiqua" w:hAnsi="Book Antiqua"/>
          <w:b/>
          <w:bCs/>
          <w:szCs w:val="24"/>
        </w:rPr>
        <w:t>a lakás rendeltetési egysége</w:t>
      </w:r>
      <w:r>
        <w:rPr>
          <w:rFonts w:ascii="Book Antiqua" w:hAnsi="Book Antiqua"/>
          <w:b/>
          <w:bCs/>
          <w:szCs w:val="24"/>
        </w:rPr>
        <w:t>ine</w:t>
      </w:r>
      <w:r w:rsidRPr="00426CAC">
        <w:rPr>
          <w:rFonts w:ascii="Book Antiqua" w:hAnsi="Book Antiqua"/>
          <w:b/>
          <w:bCs/>
          <w:szCs w:val="24"/>
        </w:rPr>
        <w:t>k számáról</w:t>
      </w:r>
    </w:p>
    <w:p w14:paraId="15F53100" w14:textId="77777777" w:rsidR="006D5A0E" w:rsidRPr="0071402E" w:rsidRDefault="006D5A0E" w:rsidP="006D5A0E">
      <w:pPr>
        <w:pStyle w:val="Szvegtrzs"/>
        <w:spacing w:before="0"/>
        <w:rPr>
          <w:rFonts w:ascii="Book Antiqua" w:hAnsi="Book Antiqua"/>
          <w:b/>
          <w:szCs w:val="24"/>
        </w:rPr>
      </w:pPr>
      <w:r w:rsidRPr="0071402E">
        <w:rPr>
          <w:rFonts w:ascii="Book Antiqua" w:hAnsi="Book Antiqua"/>
          <w:b/>
          <w:szCs w:val="24"/>
        </w:rPr>
        <w:t>Alulírott</w:t>
      </w:r>
    </w:p>
    <w:tbl>
      <w:tblPr>
        <w:tblStyle w:val="Rcsostblzat"/>
        <w:tblW w:w="0" w:type="auto"/>
        <w:tblLook w:val="04A0" w:firstRow="1" w:lastRow="0" w:firstColumn="1" w:lastColumn="0" w:noHBand="0" w:noVBand="1"/>
      </w:tblPr>
      <w:tblGrid>
        <w:gridCol w:w="9060"/>
      </w:tblGrid>
      <w:tr w:rsidR="006D5A0E" w:rsidRPr="007C031B" w14:paraId="24350C07" w14:textId="77777777" w:rsidTr="00ED099A">
        <w:tc>
          <w:tcPr>
            <w:tcW w:w="9210" w:type="dxa"/>
          </w:tcPr>
          <w:p w14:paraId="7A658891" w14:textId="77777777" w:rsidR="006D5A0E" w:rsidRPr="007C031B" w:rsidRDefault="006D5A0E" w:rsidP="00ED099A">
            <w:pPr>
              <w:pStyle w:val="Szvegtrzs"/>
              <w:spacing w:before="0"/>
              <w:rPr>
                <w:rFonts w:ascii="Book Antiqua" w:hAnsi="Book Antiqua"/>
                <w:szCs w:val="24"/>
              </w:rPr>
            </w:pPr>
            <w:r w:rsidRPr="007C031B">
              <w:rPr>
                <w:rFonts w:ascii="Book Antiqua" w:hAnsi="Book Antiqua"/>
                <w:szCs w:val="24"/>
              </w:rPr>
              <w:t xml:space="preserve">név: </w:t>
            </w:r>
          </w:p>
        </w:tc>
      </w:tr>
      <w:tr w:rsidR="006D5A0E" w:rsidRPr="007C031B" w14:paraId="074DA3A0" w14:textId="77777777" w:rsidTr="00ED099A">
        <w:tc>
          <w:tcPr>
            <w:tcW w:w="9210" w:type="dxa"/>
          </w:tcPr>
          <w:p w14:paraId="221B2B02" w14:textId="77777777" w:rsidR="006D5A0E" w:rsidRPr="007C031B" w:rsidRDefault="006D5A0E" w:rsidP="00ED099A">
            <w:pPr>
              <w:pStyle w:val="Szvegtrzs"/>
              <w:spacing w:before="0"/>
              <w:rPr>
                <w:rFonts w:ascii="Book Antiqua" w:hAnsi="Book Antiqua"/>
                <w:szCs w:val="24"/>
              </w:rPr>
            </w:pPr>
            <w:r w:rsidRPr="007C031B">
              <w:rPr>
                <w:rFonts w:ascii="Book Antiqua" w:hAnsi="Book Antiqua"/>
                <w:szCs w:val="24"/>
              </w:rPr>
              <w:t xml:space="preserve">szül.: </w:t>
            </w:r>
          </w:p>
        </w:tc>
      </w:tr>
      <w:tr w:rsidR="006D5A0E" w:rsidRPr="007C031B" w14:paraId="16565841" w14:textId="77777777" w:rsidTr="00ED099A">
        <w:tc>
          <w:tcPr>
            <w:tcW w:w="9210" w:type="dxa"/>
          </w:tcPr>
          <w:p w14:paraId="488AF7EF" w14:textId="77777777" w:rsidR="006D5A0E" w:rsidRPr="007C031B" w:rsidRDefault="006D5A0E" w:rsidP="00ED099A">
            <w:pPr>
              <w:pStyle w:val="Szvegtrzs"/>
              <w:spacing w:before="0"/>
              <w:rPr>
                <w:rFonts w:ascii="Book Antiqua" w:hAnsi="Book Antiqua"/>
                <w:szCs w:val="24"/>
              </w:rPr>
            </w:pPr>
            <w:r w:rsidRPr="007C031B">
              <w:rPr>
                <w:rFonts w:ascii="Book Antiqua" w:hAnsi="Book Antiqua"/>
                <w:szCs w:val="24"/>
              </w:rPr>
              <w:t xml:space="preserve">anyja neve: </w:t>
            </w:r>
          </w:p>
        </w:tc>
      </w:tr>
      <w:tr w:rsidR="006D5A0E" w:rsidRPr="007C031B" w14:paraId="3952D6EC" w14:textId="77777777" w:rsidTr="00ED099A">
        <w:tc>
          <w:tcPr>
            <w:tcW w:w="9210" w:type="dxa"/>
          </w:tcPr>
          <w:p w14:paraId="09847395" w14:textId="77777777" w:rsidR="006D5A0E" w:rsidRPr="007C031B" w:rsidRDefault="006D5A0E" w:rsidP="00ED099A">
            <w:pPr>
              <w:pStyle w:val="Szvegtrzs"/>
              <w:spacing w:before="0"/>
              <w:rPr>
                <w:rFonts w:ascii="Book Antiqua" w:hAnsi="Book Antiqua"/>
                <w:szCs w:val="24"/>
              </w:rPr>
            </w:pPr>
            <w:r w:rsidRPr="007C031B">
              <w:rPr>
                <w:rFonts w:ascii="Book Antiqua" w:hAnsi="Book Antiqua"/>
                <w:szCs w:val="24"/>
              </w:rPr>
              <w:t xml:space="preserve">lakcíme: </w:t>
            </w:r>
          </w:p>
        </w:tc>
      </w:tr>
      <w:tr w:rsidR="006D5A0E" w:rsidRPr="007C031B" w14:paraId="778E1D6F" w14:textId="77777777" w:rsidTr="00ED099A">
        <w:tc>
          <w:tcPr>
            <w:tcW w:w="9210" w:type="dxa"/>
          </w:tcPr>
          <w:p w14:paraId="3A0BF3A0" w14:textId="77777777" w:rsidR="006D5A0E" w:rsidRPr="007C031B" w:rsidRDefault="006D5A0E" w:rsidP="00ED099A">
            <w:pPr>
              <w:pStyle w:val="Szvegtrzs"/>
              <w:spacing w:before="0"/>
              <w:rPr>
                <w:rFonts w:ascii="Book Antiqua" w:hAnsi="Book Antiqua"/>
                <w:szCs w:val="24"/>
              </w:rPr>
            </w:pPr>
            <w:r w:rsidRPr="007C031B">
              <w:rPr>
                <w:rFonts w:ascii="Book Antiqua" w:hAnsi="Book Antiqua"/>
                <w:szCs w:val="24"/>
              </w:rPr>
              <w:t xml:space="preserve">elérési lehetősége: </w:t>
            </w:r>
          </w:p>
        </w:tc>
      </w:tr>
      <w:tr w:rsidR="006D5A0E" w:rsidRPr="007C031B" w14:paraId="46ACBA46" w14:textId="77777777" w:rsidTr="00ED099A">
        <w:tc>
          <w:tcPr>
            <w:tcW w:w="9210" w:type="dxa"/>
          </w:tcPr>
          <w:p w14:paraId="220C2323" w14:textId="77777777" w:rsidR="006D5A0E" w:rsidRPr="007C031B" w:rsidRDefault="006D5A0E" w:rsidP="00ED099A">
            <w:pPr>
              <w:pStyle w:val="Szvegtrzs"/>
              <w:spacing w:before="0"/>
              <w:rPr>
                <w:rFonts w:ascii="Book Antiqua" w:hAnsi="Book Antiqua"/>
                <w:szCs w:val="24"/>
              </w:rPr>
            </w:pPr>
            <w:r w:rsidRPr="007C031B">
              <w:rPr>
                <w:rFonts w:ascii="Book Antiqua" w:hAnsi="Book Antiqua"/>
                <w:szCs w:val="24"/>
              </w:rPr>
              <w:t>ügyfélkapu:</w:t>
            </w:r>
          </w:p>
        </w:tc>
      </w:tr>
      <w:tr w:rsidR="006D5A0E" w:rsidRPr="007C031B" w14:paraId="3393E06B" w14:textId="77777777" w:rsidTr="00ED099A">
        <w:tc>
          <w:tcPr>
            <w:tcW w:w="9210" w:type="dxa"/>
          </w:tcPr>
          <w:p w14:paraId="6B72F0FC" w14:textId="77777777" w:rsidR="006D5A0E" w:rsidRPr="007C031B" w:rsidRDefault="006D5A0E" w:rsidP="00ED099A">
            <w:pPr>
              <w:pStyle w:val="Szvegtrzs"/>
              <w:spacing w:before="0"/>
              <w:rPr>
                <w:rFonts w:ascii="Book Antiqua" w:hAnsi="Book Antiqua"/>
                <w:szCs w:val="24"/>
              </w:rPr>
            </w:pPr>
            <w:r w:rsidRPr="007C031B">
              <w:rPr>
                <w:rFonts w:ascii="Book Antiqua" w:hAnsi="Book Antiqua"/>
                <w:szCs w:val="24"/>
              </w:rPr>
              <w:t>adószám/adóazon. jel:</w:t>
            </w:r>
          </w:p>
        </w:tc>
      </w:tr>
      <w:tr w:rsidR="006D5A0E" w:rsidRPr="007C031B" w14:paraId="093FD6B5" w14:textId="77777777" w:rsidTr="00ED099A">
        <w:tc>
          <w:tcPr>
            <w:tcW w:w="9210" w:type="dxa"/>
          </w:tcPr>
          <w:p w14:paraId="4B153FDD" w14:textId="77777777" w:rsidR="006D5A0E" w:rsidRPr="007C031B" w:rsidRDefault="006D5A0E" w:rsidP="00ED099A">
            <w:pPr>
              <w:pStyle w:val="Szvegtrzs"/>
              <w:spacing w:before="0"/>
              <w:rPr>
                <w:rFonts w:ascii="Book Antiqua" w:hAnsi="Book Antiqua"/>
                <w:szCs w:val="24"/>
              </w:rPr>
            </w:pPr>
            <w:r w:rsidRPr="007C031B">
              <w:rPr>
                <w:rFonts w:ascii="Book Antiqua" w:hAnsi="Book Antiqua"/>
                <w:szCs w:val="24"/>
              </w:rPr>
              <w:t xml:space="preserve">TAJ szám: </w:t>
            </w:r>
          </w:p>
        </w:tc>
      </w:tr>
    </w:tbl>
    <w:p w14:paraId="711C93ED" w14:textId="77777777" w:rsidR="006D5A0E" w:rsidRPr="0071402E" w:rsidRDefault="006D5A0E" w:rsidP="006D5A0E">
      <w:pPr>
        <w:pStyle w:val="Szvegtrzs"/>
        <w:spacing w:before="0"/>
        <w:rPr>
          <w:rFonts w:ascii="Book Antiqua" w:hAnsi="Book Antiqua"/>
          <w:szCs w:val="24"/>
        </w:rPr>
      </w:pPr>
    </w:p>
    <w:p w14:paraId="7063D172" w14:textId="77777777" w:rsidR="006D5A0E" w:rsidRDefault="006D5A0E" w:rsidP="006D5A0E">
      <w:pPr>
        <w:pStyle w:val="Szvegtrzs"/>
        <w:spacing w:before="0"/>
        <w:rPr>
          <w:rFonts w:ascii="Book Antiqua" w:hAnsi="Book Antiqua"/>
          <w:b/>
          <w:szCs w:val="24"/>
        </w:rPr>
      </w:pPr>
      <w:r w:rsidRPr="007C031B">
        <w:rPr>
          <w:rFonts w:ascii="Book Antiqua" w:hAnsi="Book Antiqua"/>
          <w:i/>
          <w:iCs/>
          <w:szCs w:val="24"/>
          <w:u w:val="single"/>
        </w:rPr>
        <w:t>büntetőjogi felelősségem tudatában nyilatkozom</w:t>
      </w:r>
      <w:r w:rsidRPr="0071402E">
        <w:rPr>
          <w:rFonts w:ascii="Book Antiqua" w:hAnsi="Book Antiqua"/>
          <w:szCs w:val="24"/>
        </w:rPr>
        <w:t xml:space="preserve">, hogy </w:t>
      </w:r>
      <w:r w:rsidRPr="0071402E">
        <w:rPr>
          <w:rFonts w:ascii="Book Antiqua" w:hAnsi="Book Antiqua"/>
          <w:b/>
          <w:szCs w:val="24"/>
        </w:rPr>
        <w:t>a</w:t>
      </w:r>
    </w:p>
    <w:p w14:paraId="40670769" w14:textId="77777777" w:rsidR="006D5A0E" w:rsidRDefault="006D5A0E" w:rsidP="006D5A0E">
      <w:pPr>
        <w:pStyle w:val="Szvegtrzs"/>
        <w:spacing w:before="0"/>
        <w:rPr>
          <w:rFonts w:ascii="Book Antiqua" w:hAnsi="Book Antiqua"/>
          <w:b/>
          <w:szCs w:val="24"/>
        </w:rPr>
      </w:pPr>
    </w:p>
    <w:p w14:paraId="4B9430DE" w14:textId="77777777" w:rsidR="006D5A0E" w:rsidRDefault="006D5A0E" w:rsidP="006D5A0E">
      <w:pPr>
        <w:pStyle w:val="Szvegtrzs"/>
        <w:spacing w:before="0"/>
        <w:rPr>
          <w:rFonts w:ascii="Book Antiqua" w:hAnsi="Book Antiqua"/>
          <w:b/>
          <w:szCs w:val="24"/>
        </w:rPr>
      </w:pPr>
      <w:r>
        <w:rPr>
          <w:rFonts w:ascii="Book Antiqua" w:hAnsi="Book Antiqua"/>
          <w:b/>
          <w:szCs w:val="24"/>
        </w:rPr>
        <w:t>……………………………..…………………………………………………………….</w:t>
      </w:r>
    </w:p>
    <w:p w14:paraId="0F2399CE" w14:textId="77777777" w:rsidR="006D5A0E" w:rsidRPr="0071402E" w:rsidRDefault="006D5A0E" w:rsidP="006D5A0E">
      <w:pPr>
        <w:pStyle w:val="Szvegtrzs"/>
        <w:spacing w:before="0"/>
        <w:rPr>
          <w:rFonts w:ascii="Book Antiqua" w:hAnsi="Book Antiqua"/>
          <w:b/>
          <w:szCs w:val="24"/>
        </w:rPr>
      </w:pPr>
      <w:r>
        <w:rPr>
          <w:rFonts w:ascii="Book Antiqua" w:hAnsi="Book Antiqua"/>
          <w:b/>
          <w:szCs w:val="24"/>
        </w:rPr>
        <w:t>cím</w:t>
      </w:r>
      <w:r w:rsidRPr="0071402E">
        <w:rPr>
          <w:rFonts w:ascii="Book Antiqua" w:hAnsi="Book Antiqua"/>
          <w:b/>
          <w:szCs w:val="24"/>
        </w:rPr>
        <w:t xml:space="preserve"> </w:t>
      </w:r>
      <w:r>
        <w:rPr>
          <w:rFonts w:ascii="Book Antiqua" w:hAnsi="Book Antiqua"/>
          <w:b/>
          <w:szCs w:val="24"/>
        </w:rPr>
        <w:t xml:space="preserve">alatti </w:t>
      </w:r>
      <w:r w:rsidRPr="0071402E">
        <w:rPr>
          <w:rFonts w:ascii="Book Antiqua" w:hAnsi="Book Antiqua"/>
          <w:b/>
          <w:szCs w:val="24"/>
        </w:rPr>
        <w:t>kérelmezett ingatlan</w:t>
      </w:r>
      <w:r>
        <w:rPr>
          <w:rFonts w:ascii="Book Antiqua" w:hAnsi="Book Antiqua"/>
          <w:b/>
          <w:szCs w:val="24"/>
        </w:rPr>
        <w:t xml:space="preserve"> </w:t>
      </w:r>
      <w:r w:rsidRPr="0071402E">
        <w:rPr>
          <w:rFonts w:ascii="Book Antiqua" w:hAnsi="Book Antiqua"/>
          <w:b/>
          <w:szCs w:val="24"/>
        </w:rPr>
        <w:t>a társasháznak, lakásszövetkezetnek nem minősül és a kérelmezett ingatlanon található lakások száma: ………</w:t>
      </w:r>
      <w:r>
        <w:rPr>
          <w:rFonts w:ascii="Book Antiqua" w:hAnsi="Book Antiqua"/>
          <w:b/>
          <w:szCs w:val="24"/>
        </w:rPr>
        <w:t>db.</w:t>
      </w:r>
    </w:p>
    <w:p w14:paraId="63D02F8D" w14:textId="77777777" w:rsidR="006D5A0E" w:rsidRPr="0071402E" w:rsidRDefault="006D5A0E" w:rsidP="006D5A0E">
      <w:pPr>
        <w:pStyle w:val="Szvegtrzs"/>
        <w:spacing w:before="0"/>
        <w:rPr>
          <w:rFonts w:ascii="Book Antiqua" w:hAnsi="Book Antiqua"/>
          <w:szCs w:val="24"/>
        </w:rPr>
      </w:pPr>
    </w:p>
    <w:p w14:paraId="44BD2B82" w14:textId="77777777" w:rsidR="006D5A0E" w:rsidRPr="0071402E" w:rsidRDefault="006D5A0E" w:rsidP="006D5A0E">
      <w:pPr>
        <w:pStyle w:val="Szvegtrzs"/>
        <w:spacing w:before="0"/>
        <w:rPr>
          <w:rFonts w:ascii="Book Antiqua" w:hAnsi="Book Antiqua"/>
          <w:szCs w:val="24"/>
        </w:rPr>
      </w:pPr>
      <w:r>
        <w:rPr>
          <w:rFonts w:ascii="Book Antiqua" w:hAnsi="Book Antiqua"/>
          <w:b/>
          <w:bCs/>
          <w:szCs w:val="24"/>
        </w:rPr>
        <w:t>Az alábbi jogszabályok ismeretében k</w:t>
      </w:r>
      <w:r w:rsidRPr="0071402E">
        <w:rPr>
          <w:rFonts w:ascii="Book Antiqua" w:hAnsi="Book Antiqua"/>
          <w:b/>
          <w:szCs w:val="24"/>
        </w:rPr>
        <w:t xml:space="preserve">érem a </w:t>
      </w:r>
      <w:r>
        <w:rPr>
          <w:rFonts w:ascii="Book Antiqua" w:hAnsi="Book Antiqua"/>
          <w:b/>
          <w:szCs w:val="24"/>
        </w:rPr>
        <w:t>Kadarkúti</w:t>
      </w:r>
      <w:r w:rsidRPr="0071402E">
        <w:rPr>
          <w:rFonts w:ascii="Book Antiqua" w:hAnsi="Book Antiqua"/>
          <w:b/>
          <w:szCs w:val="24"/>
        </w:rPr>
        <w:t xml:space="preserve"> Közös Önkormányzati Hivatal Jegyzőjét, hogy a</w:t>
      </w:r>
      <w:r w:rsidRPr="0071402E">
        <w:rPr>
          <w:rFonts w:ascii="Book Antiqua" w:hAnsi="Book Antiqua"/>
          <w:szCs w:val="24"/>
        </w:rPr>
        <w:t xml:space="preserve"> </w:t>
      </w:r>
    </w:p>
    <w:p w14:paraId="283AFAA9" w14:textId="77777777" w:rsidR="006D5A0E" w:rsidRPr="0071402E" w:rsidRDefault="006D5A0E" w:rsidP="006D5A0E">
      <w:pPr>
        <w:pStyle w:val="Szvegtrzs"/>
        <w:spacing w:before="0"/>
        <w:rPr>
          <w:rFonts w:ascii="Book Antiqua" w:hAnsi="Book Antiqua"/>
          <w:szCs w:val="24"/>
        </w:rPr>
      </w:pPr>
      <w:r>
        <w:rPr>
          <w:rFonts w:ascii="Book Antiqua" w:hAnsi="Book Antiqua"/>
          <w:szCs w:val="24"/>
        </w:rPr>
        <w:t>(szolgáltató</w:t>
      </w:r>
      <w:r w:rsidRPr="0071402E">
        <w:rPr>
          <w:rFonts w:ascii="Book Antiqua" w:hAnsi="Book Antiqua"/>
          <w:szCs w:val="24"/>
        </w:rPr>
        <w:t xml:space="preserve"> </w:t>
      </w:r>
      <w:r>
        <w:rPr>
          <w:rFonts w:ascii="Book Antiqua" w:hAnsi="Book Antiqua"/>
          <w:szCs w:val="24"/>
        </w:rPr>
        <w:t xml:space="preserve">pontos </w:t>
      </w:r>
      <w:r w:rsidRPr="0071402E">
        <w:rPr>
          <w:rFonts w:ascii="Book Antiqua" w:hAnsi="Book Antiqua"/>
          <w:szCs w:val="24"/>
        </w:rPr>
        <w:t xml:space="preserve">neve, </w:t>
      </w:r>
      <w:r>
        <w:rPr>
          <w:rFonts w:ascii="Book Antiqua" w:hAnsi="Book Antiqua"/>
          <w:szCs w:val="24"/>
        </w:rPr>
        <w:t>és címe:)</w:t>
      </w:r>
    </w:p>
    <w:p w14:paraId="79AEF677" w14:textId="77777777" w:rsidR="006D5A0E" w:rsidRDefault="006D5A0E" w:rsidP="006D5A0E">
      <w:pPr>
        <w:pStyle w:val="Szvegtrzs"/>
        <w:spacing w:before="0"/>
        <w:rPr>
          <w:rFonts w:ascii="Book Antiqua" w:hAnsi="Book Antiqua"/>
          <w:szCs w:val="24"/>
        </w:rPr>
      </w:pPr>
    </w:p>
    <w:p w14:paraId="4832219A" w14:textId="77777777" w:rsidR="006D5A0E" w:rsidRPr="0071402E" w:rsidRDefault="006D5A0E" w:rsidP="006D5A0E">
      <w:pPr>
        <w:pStyle w:val="Szvegtrzs"/>
        <w:spacing w:before="0"/>
        <w:rPr>
          <w:rFonts w:ascii="Book Antiqua" w:hAnsi="Book Antiqua"/>
          <w:szCs w:val="24"/>
        </w:rPr>
      </w:pPr>
      <w:r w:rsidRPr="0071402E">
        <w:rPr>
          <w:rFonts w:ascii="Book Antiqua" w:hAnsi="Book Antiqua"/>
          <w:szCs w:val="24"/>
        </w:rPr>
        <w:t>……………………………………………………………………………</w:t>
      </w:r>
      <w:r>
        <w:rPr>
          <w:rFonts w:ascii="Book Antiqua" w:hAnsi="Book Antiqua"/>
          <w:szCs w:val="24"/>
        </w:rPr>
        <w:t>……………</w:t>
      </w:r>
    </w:p>
    <w:p w14:paraId="463FD9DA" w14:textId="77777777" w:rsidR="006D5A0E" w:rsidRPr="0071402E" w:rsidRDefault="006D5A0E" w:rsidP="006D5A0E">
      <w:pPr>
        <w:pStyle w:val="Szvegtrzs"/>
        <w:spacing w:before="0"/>
        <w:rPr>
          <w:rFonts w:ascii="Book Antiqua" w:hAnsi="Book Antiqua"/>
          <w:b/>
          <w:szCs w:val="24"/>
        </w:rPr>
      </w:pPr>
      <w:r w:rsidRPr="0071402E">
        <w:rPr>
          <w:rFonts w:ascii="Book Antiqua" w:hAnsi="Book Antiqua"/>
          <w:b/>
          <w:szCs w:val="24"/>
        </w:rPr>
        <w:t>előtt történő</w:t>
      </w:r>
      <w:r>
        <w:rPr>
          <w:rFonts w:ascii="Book Antiqua" w:hAnsi="Book Antiqua"/>
          <w:b/>
          <w:szCs w:val="24"/>
        </w:rPr>
        <w:t>, kedvezmény érvényesítése céljából történő</w:t>
      </w:r>
      <w:r w:rsidRPr="0071402E">
        <w:rPr>
          <w:rFonts w:ascii="Book Antiqua" w:hAnsi="Book Antiqua"/>
          <w:b/>
          <w:szCs w:val="24"/>
        </w:rPr>
        <w:t xml:space="preserve"> bemutatásra</w:t>
      </w:r>
      <w:r>
        <w:rPr>
          <w:rFonts w:ascii="Book Antiqua" w:hAnsi="Book Antiqua"/>
          <w:b/>
          <w:szCs w:val="24"/>
        </w:rPr>
        <w:t>, felhasználásra</w:t>
      </w:r>
      <w:r w:rsidRPr="0071402E">
        <w:rPr>
          <w:rFonts w:ascii="Book Antiqua" w:hAnsi="Book Antiqua"/>
          <w:b/>
          <w:szCs w:val="24"/>
        </w:rPr>
        <w:t xml:space="preserve"> részemre hatósági bizonyítványt állítson ki a</w:t>
      </w:r>
      <w:r>
        <w:rPr>
          <w:rFonts w:ascii="Book Antiqua" w:hAnsi="Book Antiqua"/>
          <w:b/>
          <w:szCs w:val="24"/>
        </w:rPr>
        <w:t xml:space="preserve"> </w:t>
      </w:r>
      <w:r w:rsidRPr="0071402E">
        <w:rPr>
          <w:rFonts w:ascii="Book Antiqua" w:hAnsi="Book Antiqua"/>
          <w:b/>
          <w:szCs w:val="24"/>
        </w:rPr>
        <w:t>tekintetben, hogy a kérelmezett ingatlanon található lakások száma: …………</w:t>
      </w:r>
      <w:r>
        <w:rPr>
          <w:rFonts w:ascii="Book Antiqua" w:hAnsi="Book Antiqua"/>
          <w:b/>
          <w:szCs w:val="24"/>
        </w:rPr>
        <w:t>db.</w:t>
      </w:r>
    </w:p>
    <w:p w14:paraId="1A954FEC" w14:textId="77777777" w:rsidR="006D5A0E" w:rsidRPr="0071402E" w:rsidRDefault="006D5A0E" w:rsidP="006D5A0E">
      <w:pPr>
        <w:jc w:val="both"/>
        <w:rPr>
          <w:rFonts w:ascii="Book Antiqua" w:hAnsi="Book Antiqua"/>
        </w:rPr>
      </w:pPr>
    </w:p>
    <w:p w14:paraId="6D27CE66" w14:textId="77777777" w:rsidR="006D5A0E" w:rsidRPr="00852AB2" w:rsidRDefault="006D5A0E" w:rsidP="006D5A0E">
      <w:pPr>
        <w:jc w:val="both"/>
        <w:rPr>
          <w:rFonts w:ascii="Book Antiqua" w:hAnsi="Book Antiqua"/>
          <w:u w:val="single"/>
        </w:rPr>
      </w:pPr>
      <w:r w:rsidRPr="00852AB2">
        <w:rPr>
          <w:rFonts w:ascii="Book Antiqua" w:hAnsi="Book Antiqua"/>
          <w:u w:val="single"/>
        </w:rPr>
        <w:t>A</w:t>
      </w:r>
      <w:r w:rsidRPr="007C031B">
        <w:rPr>
          <w:rFonts w:ascii="Book Antiqua" w:hAnsi="Book Antiqua"/>
          <w:u w:val="single"/>
        </w:rPr>
        <w:t>z országos településrendezési és építési követelményekről</w:t>
      </w:r>
      <w:r w:rsidRPr="00852AB2">
        <w:rPr>
          <w:rFonts w:ascii="Book Antiqua" w:hAnsi="Book Antiqua"/>
          <w:u w:val="single"/>
        </w:rPr>
        <w:t xml:space="preserve"> szóló 253/1997. (XII. 20.) Korm. rendelet (a továbbiakban: OTÉK) 105. § (1) </w:t>
      </w:r>
      <w:proofErr w:type="spellStart"/>
      <w:r w:rsidRPr="00852AB2">
        <w:rPr>
          <w:rFonts w:ascii="Book Antiqua" w:hAnsi="Book Antiqua"/>
          <w:u w:val="single"/>
        </w:rPr>
        <w:t>bek</w:t>
      </w:r>
      <w:proofErr w:type="spellEnd"/>
      <w:r w:rsidRPr="00852AB2">
        <w:rPr>
          <w:rFonts w:ascii="Book Antiqua" w:hAnsi="Book Antiqua"/>
          <w:u w:val="single"/>
        </w:rPr>
        <w:t>. alapján:</w:t>
      </w:r>
    </w:p>
    <w:p w14:paraId="2B260BB4" w14:textId="77777777" w:rsidR="006D5A0E" w:rsidRPr="00852AB2" w:rsidRDefault="006D5A0E" w:rsidP="006D5A0E">
      <w:pPr>
        <w:jc w:val="both"/>
        <w:rPr>
          <w:rFonts w:ascii="Book Antiqua" w:hAnsi="Book Antiqua"/>
          <w:sz w:val="20"/>
          <w:szCs w:val="20"/>
        </w:rPr>
      </w:pPr>
      <w:r w:rsidRPr="00852AB2">
        <w:rPr>
          <w:rFonts w:ascii="Book Antiqua" w:hAnsi="Book Antiqua"/>
          <w:sz w:val="20"/>
          <w:szCs w:val="20"/>
        </w:rPr>
        <w:t>a lakás olyan huzamos tartózkodás céljára szolgáló önálló rendeltetési egység, melynek lakóhelyiségeit (lakószoba, étkező stb.), főzőhelyiségeit (konyha, főzőfülke), egészségügyi helyiségeit (fürdőszoba, mosdó, zuhanyozó, WC), közlekedő helyiségeit (előszoba, előtér, belépő, szélfogó, közlekedő, folyosó) és tároló helyiségeit (kamra, gardrób, lomkamra, háztartási helyiség stb.) úgy kell kialakítani, hogy azok együttesen tegyék lehetővé</w:t>
      </w:r>
    </w:p>
    <w:p w14:paraId="6D9BBA8D" w14:textId="77777777" w:rsidR="006D5A0E" w:rsidRPr="00852AB2" w:rsidRDefault="006D5A0E" w:rsidP="006D5A0E">
      <w:pPr>
        <w:ind w:left="567"/>
        <w:jc w:val="both"/>
        <w:rPr>
          <w:rFonts w:ascii="Book Antiqua" w:hAnsi="Book Antiqua"/>
          <w:sz w:val="20"/>
          <w:szCs w:val="20"/>
        </w:rPr>
      </w:pPr>
      <w:r w:rsidRPr="00852AB2">
        <w:rPr>
          <w:rFonts w:ascii="Book Antiqua" w:hAnsi="Book Antiqua"/>
          <w:sz w:val="20"/>
          <w:szCs w:val="20"/>
        </w:rPr>
        <w:t>a) a pihenést (az alvást) és az otthoni tevékenységek folytatását,</w:t>
      </w:r>
    </w:p>
    <w:p w14:paraId="0A509BFA" w14:textId="77777777" w:rsidR="006D5A0E" w:rsidRPr="00852AB2" w:rsidRDefault="006D5A0E" w:rsidP="006D5A0E">
      <w:pPr>
        <w:ind w:left="567"/>
        <w:jc w:val="both"/>
        <w:rPr>
          <w:rFonts w:ascii="Book Antiqua" w:hAnsi="Book Antiqua"/>
          <w:sz w:val="20"/>
          <w:szCs w:val="20"/>
        </w:rPr>
      </w:pPr>
      <w:r w:rsidRPr="00852AB2">
        <w:rPr>
          <w:rFonts w:ascii="Book Antiqua" w:hAnsi="Book Antiqua"/>
          <w:sz w:val="20"/>
          <w:szCs w:val="20"/>
        </w:rPr>
        <w:t>b) a főzést, mosogatást és az étkezést,</w:t>
      </w:r>
    </w:p>
    <w:p w14:paraId="517C76E6" w14:textId="77777777" w:rsidR="006D5A0E" w:rsidRPr="00852AB2" w:rsidRDefault="006D5A0E" w:rsidP="006D5A0E">
      <w:pPr>
        <w:ind w:left="567"/>
        <w:jc w:val="both"/>
        <w:rPr>
          <w:rFonts w:ascii="Book Antiqua" w:hAnsi="Book Antiqua"/>
          <w:sz w:val="20"/>
          <w:szCs w:val="20"/>
        </w:rPr>
      </w:pPr>
      <w:r w:rsidRPr="00852AB2">
        <w:rPr>
          <w:rFonts w:ascii="Book Antiqua" w:hAnsi="Book Antiqua"/>
          <w:sz w:val="20"/>
          <w:szCs w:val="20"/>
        </w:rPr>
        <w:t>c) a tisztálkodást, a mosást, az illemhely-használatot,</w:t>
      </w:r>
    </w:p>
    <w:p w14:paraId="2EEA2E6C" w14:textId="77777777" w:rsidR="006D5A0E" w:rsidRPr="00852AB2" w:rsidRDefault="006D5A0E" w:rsidP="006D5A0E">
      <w:pPr>
        <w:ind w:left="567"/>
        <w:jc w:val="both"/>
        <w:rPr>
          <w:rFonts w:ascii="Book Antiqua" w:hAnsi="Book Antiqua"/>
          <w:sz w:val="20"/>
          <w:szCs w:val="20"/>
        </w:rPr>
      </w:pPr>
      <w:r w:rsidRPr="00852AB2">
        <w:rPr>
          <w:rFonts w:ascii="Book Antiqua" w:hAnsi="Book Antiqua"/>
          <w:sz w:val="20"/>
          <w:szCs w:val="20"/>
        </w:rPr>
        <w:lastRenderedPageBreak/>
        <w:t>d) az életvitelhez szükséges anyagok és tárgyak tárolását tervezési program szerint (pl. élelmiszer-tárolás, hűtőszekrény elhelyezési lehetősége, mosás céljára szolgáló berendezés, ruhanemű, lakáskarbantartás eszközeinek, egyéb szerszámoknak és sporteszközöknek az elhelyezése)</w:t>
      </w:r>
    </w:p>
    <w:p w14:paraId="6903A90B" w14:textId="77777777" w:rsidR="006D5A0E" w:rsidRDefault="006D5A0E" w:rsidP="006D5A0E">
      <w:pPr>
        <w:ind w:left="567"/>
        <w:jc w:val="both"/>
        <w:rPr>
          <w:rFonts w:ascii="Book Antiqua" w:hAnsi="Book Antiqua"/>
        </w:rPr>
      </w:pPr>
    </w:p>
    <w:p w14:paraId="4C78F398" w14:textId="77777777" w:rsidR="006D5A0E" w:rsidRPr="00AF609B" w:rsidRDefault="006D5A0E" w:rsidP="006D5A0E">
      <w:pPr>
        <w:jc w:val="both"/>
        <w:rPr>
          <w:rFonts w:ascii="Book Antiqua" w:hAnsi="Book Antiqua"/>
          <w:bCs/>
          <w:u w:val="single"/>
        </w:rPr>
      </w:pPr>
      <w:r w:rsidRPr="00AF609B">
        <w:rPr>
          <w:rFonts w:ascii="Book Antiqua" w:hAnsi="Book Antiqua"/>
          <w:bCs/>
          <w:u w:val="single"/>
        </w:rPr>
        <w:t xml:space="preserve">A </w:t>
      </w:r>
      <w:bookmarkStart w:id="0" w:name="_Hlk113874347"/>
      <w:r w:rsidRPr="00AF609B">
        <w:rPr>
          <w:rFonts w:ascii="Book Antiqua" w:hAnsi="Book Antiqua"/>
          <w:bCs/>
          <w:u w:val="single"/>
        </w:rPr>
        <w:t xml:space="preserve">259/2022. (VII. 21.) sz. Korm. rendelet </w:t>
      </w:r>
      <w:bookmarkEnd w:id="0"/>
      <w:r w:rsidRPr="00AF609B">
        <w:rPr>
          <w:rFonts w:ascii="Book Antiqua" w:hAnsi="Book Antiqua"/>
          <w:bCs/>
          <w:u w:val="single"/>
        </w:rPr>
        <w:t>7/A. § szerint:</w:t>
      </w:r>
    </w:p>
    <w:p w14:paraId="5725FDF0" w14:textId="77777777" w:rsidR="006D5A0E" w:rsidRPr="00AF609B" w:rsidRDefault="006D5A0E" w:rsidP="006D5A0E">
      <w:pPr>
        <w:jc w:val="both"/>
        <w:rPr>
          <w:rFonts w:ascii="Book Antiqua" w:hAnsi="Book Antiqua"/>
          <w:bCs/>
          <w:sz w:val="20"/>
          <w:szCs w:val="20"/>
        </w:rPr>
      </w:pPr>
      <w:r w:rsidRPr="00AF609B">
        <w:rPr>
          <w:rFonts w:ascii="Book Antiqua" w:hAnsi="Book Antiqua"/>
          <w:bCs/>
          <w:sz w:val="20"/>
          <w:szCs w:val="20"/>
        </w:rPr>
        <w:t>(1) Ha a társasháznak, lakásszövetkezetnek nem minősülő ingatlanon belül több, de legfeljebb négy önálló, az országos településrendezési és építési követelményekről szóló 253/1997. (XII. 20.) Korm. rendelet 105. §-a szerinti lakás rendeltetési egység (a továbbiakban: lakás rendeltetési egység) található, a települési önkormányzat jegyzője (a továbbiakban: eljáró hatóság) kérelemre 8 napon belül hatósági bizonyítványt állít ki a lakás rendeltetési egységek számáról.</w:t>
      </w:r>
    </w:p>
    <w:p w14:paraId="678BB35B" w14:textId="77777777" w:rsidR="006D5A0E" w:rsidRPr="00AF609B" w:rsidRDefault="006D5A0E" w:rsidP="006D5A0E">
      <w:pPr>
        <w:jc w:val="both"/>
        <w:rPr>
          <w:rFonts w:ascii="Book Antiqua" w:hAnsi="Book Antiqua"/>
          <w:bCs/>
          <w:sz w:val="20"/>
          <w:szCs w:val="20"/>
        </w:rPr>
      </w:pPr>
      <w:r w:rsidRPr="00AF609B">
        <w:rPr>
          <w:rFonts w:ascii="Book Antiqua" w:hAnsi="Book Antiqua"/>
          <w:bCs/>
          <w:sz w:val="20"/>
          <w:szCs w:val="20"/>
        </w:rPr>
        <w:t xml:space="preserve">(2) Az (1) bekezdés szerinti </w:t>
      </w:r>
      <w:r w:rsidRPr="00AF609B">
        <w:rPr>
          <w:rFonts w:ascii="Book Antiqua" w:hAnsi="Book Antiqua"/>
          <w:bCs/>
          <w:sz w:val="20"/>
          <w:szCs w:val="20"/>
          <w:u w:val="single"/>
        </w:rPr>
        <w:t>hatósági bizonyítvány a ténylegesen kialakult állapotot igazolja</w:t>
      </w:r>
      <w:r w:rsidRPr="00AF609B">
        <w:rPr>
          <w:rFonts w:ascii="Book Antiqua" w:hAnsi="Book Antiqua"/>
          <w:bCs/>
          <w:sz w:val="20"/>
          <w:szCs w:val="20"/>
        </w:rPr>
        <w:t>. Az eljáró hatóság az ingatlanra esetlegesen jogszabályban meghatározott, a rendeltetési egységek számára vagy funkciójára vonatkozó korlátozást nem veszi figyelembe. Az eljáró hatóság a hatósági bizonyítvány kiadása során az építmény jogszerű használatát vélelmezi.</w:t>
      </w:r>
    </w:p>
    <w:p w14:paraId="756C9BB9" w14:textId="77777777" w:rsidR="006D5A0E" w:rsidRPr="00852AB2" w:rsidRDefault="006D5A0E" w:rsidP="006D5A0E">
      <w:pPr>
        <w:jc w:val="both"/>
        <w:rPr>
          <w:rFonts w:ascii="Book Antiqua" w:hAnsi="Book Antiqua"/>
          <w:sz w:val="20"/>
          <w:szCs w:val="20"/>
        </w:rPr>
      </w:pPr>
      <w:r w:rsidRPr="00852AB2">
        <w:rPr>
          <w:rFonts w:ascii="Book Antiqua" w:hAnsi="Book Antiqua"/>
          <w:sz w:val="20"/>
          <w:szCs w:val="20"/>
        </w:rPr>
        <w:t>(3) Az e § szerinti hatósági bizonyítvány csak az e § szerinti kedvezmény igénybevétele céljából használható fel. Az erre vonatkozó figyelemfelhívást a hatósági bizonyítvány tartalmazza.</w:t>
      </w:r>
    </w:p>
    <w:p w14:paraId="629EF719" w14:textId="77777777" w:rsidR="006D5A0E" w:rsidRPr="00852AB2" w:rsidRDefault="006D5A0E" w:rsidP="006D5A0E">
      <w:pPr>
        <w:jc w:val="both"/>
        <w:rPr>
          <w:rFonts w:ascii="Book Antiqua" w:hAnsi="Book Antiqua"/>
          <w:sz w:val="20"/>
          <w:szCs w:val="20"/>
        </w:rPr>
      </w:pPr>
      <w:r w:rsidRPr="00852AB2">
        <w:rPr>
          <w:rFonts w:ascii="Book Antiqua" w:hAnsi="Book Antiqua"/>
          <w:sz w:val="20"/>
          <w:szCs w:val="20"/>
        </w:rPr>
        <w:t>(4) Az e § szerinti hatósági bizonyítvány kiadására irányuló ügyekben - az általános közigazgatási rendtartásról szóló 2016. évi CL. törvény 116. § (2) bekezdés a) pontjától eltérően - fellebbezésnek nincs helye. A Kormány a hatósági bizonyítvány kiadásával kapcsolatos ügyekben az eljáró hatóság felügyeleti szerveként az építésügyi hatóságot jelöli ki.</w:t>
      </w:r>
    </w:p>
    <w:p w14:paraId="077A73B2" w14:textId="77777777" w:rsidR="006D5A0E" w:rsidRPr="00852AB2" w:rsidRDefault="006D5A0E" w:rsidP="006D5A0E">
      <w:pPr>
        <w:jc w:val="both"/>
        <w:rPr>
          <w:rFonts w:ascii="Book Antiqua" w:hAnsi="Book Antiqua"/>
          <w:sz w:val="20"/>
          <w:szCs w:val="20"/>
        </w:rPr>
      </w:pPr>
      <w:r w:rsidRPr="00852AB2">
        <w:rPr>
          <w:rFonts w:ascii="Book Antiqua" w:hAnsi="Book Antiqua"/>
          <w:sz w:val="20"/>
          <w:szCs w:val="20"/>
        </w:rPr>
        <w:t xml:space="preserve">(5) A </w:t>
      </w:r>
      <w:proofErr w:type="spellStart"/>
      <w:r w:rsidRPr="00852AB2">
        <w:rPr>
          <w:rFonts w:ascii="Book Antiqua" w:hAnsi="Book Antiqua"/>
          <w:sz w:val="20"/>
          <w:szCs w:val="20"/>
        </w:rPr>
        <w:t>Get</w:t>
      </w:r>
      <w:proofErr w:type="spellEnd"/>
      <w:r w:rsidRPr="00852AB2">
        <w:rPr>
          <w:rFonts w:ascii="Book Antiqua" w:hAnsi="Book Antiqua"/>
          <w:sz w:val="20"/>
          <w:szCs w:val="20"/>
        </w:rPr>
        <w:t>. 3. § 47. pontja szerinti lakossági fogyasztó (a továbbiakban: lakossági fogyasztó) az 5. § (1) bekezdésében meghatározott mennyiség és az ingatlan (1) bekezdés szerinti lakás rendeltetési egységei számának szorzata alapján számított mennyiség vonatkozásában jogosult az 5. § (1) bekezdése szerinti áron földgázt vételezni.</w:t>
      </w:r>
    </w:p>
    <w:p w14:paraId="7FB51F92" w14:textId="77777777" w:rsidR="006D5A0E" w:rsidRPr="00852AB2" w:rsidRDefault="006D5A0E" w:rsidP="006D5A0E">
      <w:pPr>
        <w:jc w:val="both"/>
        <w:rPr>
          <w:rFonts w:ascii="Book Antiqua" w:hAnsi="Book Antiqua"/>
          <w:sz w:val="20"/>
          <w:szCs w:val="20"/>
        </w:rPr>
      </w:pPr>
      <w:r w:rsidRPr="00852AB2">
        <w:rPr>
          <w:rFonts w:ascii="Book Antiqua" w:hAnsi="Book Antiqua"/>
          <w:sz w:val="20"/>
          <w:szCs w:val="20"/>
        </w:rPr>
        <w:t>(6) A lakossági fogyasztó az (5) bekezdés alapján meghatározott kedvezményes többletmennyiség igénybevétele céljából - büntetőjogi és kártérítési felelőssége vállalásával - benyújtja az (1) bekezdés szerinti hatósági bizonyítványt az egyetemes szolgáltató részére. Az egyetemes szolgáltató az (5) bekezdés alapján meghatározott kedvezményes mennyiséget a nyilatkozat benyújtását követő hónap elsejétől alkalmazza, a 9. §-ban foglaltakra figyelemmel időarányosan.</w:t>
      </w:r>
    </w:p>
    <w:p w14:paraId="62890ECF" w14:textId="77777777" w:rsidR="006D5A0E" w:rsidRPr="00852AB2" w:rsidRDefault="006D5A0E" w:rsidP="006D5A0E">
      <w:pPr>
        <w:jc w:val="both"/>
        <w:rPr>
          <w:rFonts w:ascii="Book Antiqua" w:hAnsi="Book Antiqua"/>
          <w:sz w:val="20"/>
          <w:szCs w:val="20"/>
        </w:rPr>
      </w:pPr>
      <w:r w:rsidRPr="00852AB2">
        <w:rPr>
          <w:rFonts w:ascii="Book Antiqua" w:hAnsi="Book Antiqua"/>
          <w:sz w:val="20"/>
          <w:szCs w:val="20"/>
        </w:rPr>
        <w:t>(7) Ha az egyetemes szolgáltató azt észleli, hogy az ingatlan lakás rendeltetési egységeinek száma nem egyezik meg a hatósági bizonyítványban foglaltakkal, ezt hatósági ellenőrzés lefolytatása érdekében az eljáró hatóság felé jelzi.</w:t>
      </w:r>
    </w:p>
    <w:p w14:paraId="3F0A1542" w14:textId="77777777" w:rsidR="006D5A0E" w:rsidRDefault="006D5A0E" w:rsidP="006D5A0E">
      <w:pPr>
        <w:jc w:val="both"/>
        <w:rPr>
          <w:rFonts w:ascii="Book Antiqua" w:hAnsi="Book Antiqua"/>
          <w:sz w:val="20"/>
          <w:szCs w:val="20"/>
        </w:rPr>
      </w:pPr>
    </w:p>
    <w:p w14:paraId="00DE5AB3" w14:textId="77777777" w:rsidR="006D5A0E" w:rsidRPr="00852AB2" w:rsidRDefault="006D5A0E" w:rsidP="006D5A0E">
      <w:pPr>
        <w:jc w:val="both"/>
        <w:rPr>
          <w:rFonts w:ascii="Book Antiqua" w:hAnsi="Book Antiqua"/>
          <w:u w:val="single"/>
        </w:rPr>
      </w:pPr>
      <w:r w:rsidRPr="00852AB2">
        <w:rPr>
          <w:rFonts w:ascii="Book Antiqua" w:hAnsi="Book Antiqua"/>
          <w:u w:val="single"/>
        </w:rPr>
        <w:t>Adatkezelés</w:t>
      </w:r>
    </w:p>
    <w:p w14:paraId="6D4A30B5" w14:textId="77777777" w:rsidR="006D5A0E" w:rsidRPr="001F7AF3" w:rsidRDefault="006D5A0E" w:rsidP="006D5A0E">
      <w:pPr>
        <w:jc w:val="both"/>
        <w:rPr>
          <w:rFonts w:ascii="Book Antiqua" w:hAnsi="Book Antiqua"/>
          <w:sz w:val="20"/>
          <w:szCs w:val="20"/>
        </w:rPr>
      </w:pPr>
      <w:r w:rsidRPr="001F7AF3">
        <w:rPr>
          <w:rFonts w:ascii="Book Antiqua" w:hAnsi="Book Antiqua"/>
          <w:sz w:val="20"/>
          <w:szCs w:val="20"/>
        </w:rPr>
        <w:t>Ügyfelek adatainak felvétele AZ EURÓPAI PARLAMENT ÉS A TANÁCS a természetes személyeknek a személyes adatok kezelése tekintetében történő védelméről és az ilyen adatok szabad áramlásáról, valamint a 95/46/EK rendelet hatályon kívül helyezéséről (általános adatvédelmi rendelet) szóló 2016=679 sz. rendeletében (GDPR) továbbá az információs jogról és az információszabadságról szóló 2011. törvényben (</w:t>
      </w:r>
      <w:proofErr w:type="spellStart"/>
      <w:r w:rsidRPr="001F7AF3">
        <w:rPr>
          <w:rFonts w:ascii="Book Antiqua" w:hAnsi="Book Antiqua"/>
          <w:sz w:val="20"/>
          <w:szCs w:val="20"/>
        </w:rPr>
        <w:t>Infotv</w:t>
      </w:r>
      <w:proofErr w:type="spellEnd"/>
      <w:r w:rsidRPr="001F7AF3">
        <w:rPr>
          <w:rFonts w:ascii="Book Antiqua" w:hAnsi="Book Antiqua"/>
          <w:sz w:val="20"/>
          <w:szCs w:val="20"/>
        </w:rPr>
        <w:t xml:space="preserve">.) foglaltakra figyelemmel történt. </w:t>
      </w:r>
    </w:p>
    <w:p w14:paraId="523B8BFC" w14:textId="77777777" w:rsidR="006D5A0E" w:rsidRPr="001F7AF3" w:rsidRDefault="006D5A0E" w:rsidP="006D5A0E">
      <w:pPr>
        <w:jc w:val="both"/>
        <w:rPr>
          <w:rFonts w:ascii="Book Antiqua" w:hAnsi="Book Antiqua"/>
          <w:sz w:val="20"/>
          <w:szCs w:val="20"/>
        </w:rPr>
      </w:pPr>
      <w:r w:rsidRPr="001F7AF3">
        <w:rPr>
          <w:rFonts w:ascii="Book Antiqua" w:hAnsi="Book Antiqua"/>
          <w:sz w:val="20"/>
          <w:szCs w:val="20"/>
        </w:rPr>
        <w:t xml:space="preserve">Az adatkezelő a Kadarkúti Közös Önkormányzati Hivatal, képviselője Dr. Szalontai András jegyző, honlapja </w:t>
      </w:r>
      <w:hyperlink r:id="rId8" w:history="1">
        <w:r w:rsidRPr="001F7AF3">
          <w:rPr>
            <w:rStyle w:val="Hiperhivatkozs"/>
            <w:rFonts w:ascii="Book Antiqua" w:hAnsi="Book Antiqua"/>
            <w:sz w:val="20"/>
            <w:szCs w:val="20"/>
          </w:rPr>
          <w:t>www.kadarkut.hu</w:t>
        </w:r>
      </w:hyperlink>
      <w:r w:rsidRPr="001F7AF3">
        <w:rPr>
          <w:rFonts w:ascii="Book Antiqua" w:hAnsi="Book Antiqua"/>
          <w:sz w:val="20"/>
          <w:szCs w:val="20"/>
        </w:rPr>
        <w:t>.</w:t>
      </w:r>
    </w:p>
    <w:p w14:paraId="51762E11" w14:textId="77777777" w:rsidR="006D5A0E" w:rsidRPr="001F7AF3" w:rsidRDefault="006D5A0E" w:rsidP="006D5A0E">
      <w:pPr>
        <w:jc w:val="both"/>
        <w:rPr>
          <w:rFonts w:ascii="Book Antiqua" w:hAnsi="Book Antiqua"/>
          <w:sz w:val="20"/>
          <w:szCs w:val="20"/>
        </w:rPr>
      </w:pPr>
      <w:r w:rsidRPr="001F7AF3">
        <w:rPr>
          <w:rFonts w:ascii="Book Antiqua" w:hAnsi="Book Antiqua"/>
          <w:sz w:val="20"/>
          <w:szCs w:val="20"/>
        </w:rPr>
        <w:t xml:space="preserve">Az adatkezelés célja jogszabálynak való megfelelés, az adatkezelés jogalapja az ügyfél hozzájárulása, a személyes adatok címzettjei az adatvédelmi tisztviselő, igazgatási előadó, munkáltató jogkör gyakorlója, a személyes adatok tárolásának időtartama jogszabály szerinti. </w:t>
      </w:r>
    </w:p>
    <w:p w14:paraId="3DD2351E" w14:textId="77777777" w:rsidR="006D5A0E" w:rsidRPr="001F7AF3" w:rsidRDefault="006D5A0E" w:rsidP="006D5A0E">
      <w:pPr>
        <w:jc w:val="both"/>
        <w:rPr>
          <w:rFonts w:ascii="Book Antiqua" w:hAnsi="Book Antiqua"/>
          <w:sz w:val="20"/>
          <w:szCs w:val="20"/>
        </w:rPr>
      </w:pPr>
      <w:r w:rsidRPr="001F7AF3">
        <w:rPr>
          <w:rFonts w:ascii="Book Antiqua" w:hAnsi="Book Antiqua"/>
          <w:sz w:val="20"/>
          <w:szCs w:val="20"/>
        </w:rPr>
        <w:t>Az adatszolgáltatás önkéntes. Az ügyfélnek joga van kérelmezni az adatkezelőtőé az ügyfélre vonatkozó személyes adatokhoz való hozzáférést, azok helyesbítését, törlését vagy kezelésének korlátozását, és tiltakozhat az ilyen személyes adatok kezelése ellen, valamint joga van az adathordozhatósághoz. Az ügyfélnek joga van a hozzájárulása bármely időpontban történő visszavonásához, amely nem érinti a visszavonás előtt a hozzájárulás alapján végrehajtott adatkezelés jogszerűségét. Ügyfélnek joga van a felügyeleti hatósághoz (Nemzeti Adatvédelmi és Információszabadság Hatóság) panaszt benyújtani. Az adatszolgáltatás nem előfeltétele szerződéskötésnek, a személyes adatok megadása nem köteles. Az adatszolgáltatás elmaradásának lehetséges következménye, hogy megnehezíthet az ügyféllel történő egyeztetéseket.</w:t>
      </w:r>
    </w:p>
    <w:p w14:paraId="444C8BCD" w14:textId="77777777" w:rsidR="006D5A0E" w:rsidRDefault="006D5A0E" w:rsidP="006D5A0E">
      <w:pPr>
        <w:jc w:val="both"/>
        <w:rPr>
          <w:rFonts w:ascii="Book Antiqua" w:hAnsi="Book Antiqua"/>
          <w:b/>
        </w:rPr>
      </w:pPr>
    </w:p>
    <w:p w14:paraId="479C1163" w14:textId="77777777" w:rsidR="006D5A0E" w:rsidRDefault="006D5A0E" w:rsidP="006D5A0E">
      <w:pPr>
        <w:jc w:val="both"/>
        <w:rPr>
          <w:rFonts w:ascii="Book Antiqua" w:hAnsi="Book Antiqua"/>
          <w:b/>
        </w:rPr>
      </w:pPr>
    </w:p>
    <w:p w14:paraId="4953DB9B" w14:textId="77777777" w:rsidR="006D5A0E" w:rsidRDefault="006D5A0E" w:rsidP="006D5A0E">
      <w:pPr>
        <w:jc w:val="both"/>
        <w:rPr>
          <w:rFonts w:ascii="Book Antiqua" w:hAnsi="Book Antiqua"/>
          <w:bCs/>
        </w:rPr>
      </w:pPr>
      <w:r w:rsidRPr="001F7AF3">
        <w:rPr>
          <w:rFonts w:ascii="Book Antiqua" w:hAnsi="Book Antiqua"/>
          <w:bCs/>
        </w:rPr>
        <w:t>Kelt</w:t>
      </w:r>
      <w:proofErr w:type="gramStart"/>
      <w:r w:rsidRPr="001F7AF3">
        <w:rPr>
          <w:rFonts w:ascii="Book Antiqua" w:hAnsi="Book Antiqua"/>
          <w:bCs/>
        </w:rPr>
        <w:t>.:…</w:t>
      </w:r>
      <w:proofErr w:type="gramEnd"/>
      <w:r w:rsidRPr="001F7AF3">
        <w:rPr>
          <w:rFonts w:ascii="Book Antiqua" w:hAnsi="Book Antiqua"/>
          <w:bCs/>
        </w:rPr>
        <w:t>…………….., 2022. …… (hónap) ……. (nap)</w:t>
      </w:r>
    </w:p>
    <w:p w14:paraId="311C9E94" w14:textId="77777777" w:rsidR="006D5A0E" w:rsidRPr="001F7AF3" w:rsidRDefault="006D5A0E" w:rsidP="006D5A0E">
      <w:pPr>
        <w:jc w:val="both"/>
        <w:rPr>
          <w:rFonts w:ascii="Book Antiqua" w:hAnsi="Book Antiqua"/>
          <w:bCs/>
        </w:rPr>
      </w:pPr>
    </w:p>
    <w:p w14:paraId="31FC625E" w14:textId="77777777" w:rsidR="006D5A0E" w:rsidRPr="0071402E" w:rsidRDefault="006D5A0E" w:rsidP="006D5A0E">
      <w:pPr>
        <w:pStyle w:val="Szvegtrzs"/>
        <w:spacing w:before="0"/>
        <w:rPr>
          <w:rFonts w:ascii="Book Antiqua" w:hAnsi="Book Antiqua"/>
          <w:b/>
          <w:szCs w:val="24"/>
        </w:rPr>
      </w:pPr>
    </w:p>
    <w:p w14:paraId="3A567861" w14:textId="77777777" w:rsidR="006D5A0E" w:rsidRDefault="006D5A0E" w:rsidP="006D5A0E">
      <w:pPr>
        <w:pStyle w:val="Szvegtrzs"/>
        <w:spacing w:before="0"/>
        <w:ind w:firstLine="6096"/>
        <w:rPr>
          <w:rFonts w:ascii="Book Antiqua" w:hAnsi="Book Antiqua"/>
          <w:b/>
          <w:szCs w:val="24"/>
        </w:rPr>
      </w:pPr>
    </w:p>
    <w:p w14:paraId="2254FEFA" w14:textId="77777777" w:rsidR="006D5A0E" w:rsidRPr="00426CAC" w:rsidRDefault="006D5A0E" w:rsidP="006D5A0E">
      <w:pPr>
        <w:pStyle w:val="Szvegtrzs"/>
        <w:spacing w:before="0"/>
        <w:ind w:firstLine="6096"/>
        <w:rPr>
          <w:rFonts w:ascii="Book Antiqua" w:hAnsi="Book Antiqua"/>
          <w:bCs/>
          <w:szCs w:val="24"/>
        </w:rPr>
      </w:pPr>
      <w:r w:rsidRPr="00426CAC">
        <w:rPr>
          <w:rFonts w:ascii="Book Antiqua" w:hAnsi="Book Antiqua"/>
          <w:bCs/>
          <w:szCs w:val="24"/>
        </w:rPr>
        <w:t>Kérelmező aláírása</w:t>
      </w:r>
    </w:p>
    <w:p w14:paraId="31C67937" w14:textId="77777777" w:rsidR="006D5A0E" w:rsidRPr="0071402E" w:rsidRDefault="006D5A0E" w:rsidP="006D5A0E">
      <w:pPr>
        <w:pBdr>
          <w:bottom w:val="single" w:sz="4" w:space="1" w:color="auto"/>
        </w:pBdr>
        <w:tabs>
          <w:tab w:val="left" w:pos="6804"/>
        </w:tabs>
        <w:ind w:right="567"/>
        <w:jc w:val="both"/>
        <w:rPr>
          <w:rFonts w:ascii="Book Antiqua" w:hAnsi="Book Antiqua"/>
        </w:rPr>
      </w:pPr>
    </w:p>
    <w:p w14:paraId="2624F5E5" w14:textId="77777777" w:rsidR="006D5A0E" w:rsidRPr="00426CAC" w:rsidRDefault="006D5A0E" w:rsidP="006D5A0E">
      <w:pPr>
        <w:tabs>
          <w:tab w:val="left" w:pos="6804"/>
        </w:tabs>
        <w:ind w:right="567"/>
        <w:jc w:val="both"/>
        <w:rPr>
          <w:rFonts w:ascii="Book Antiqua" w:hAnsi="Book Antiqua"/>
          <w:u w:val="single"/>
        </w:rPr>
      </w:pPr>
      <w:r w:rsidRPr="00426CAC">
        <w:rPr>
          <w:rFonts w:ascii="Book Antiqua" w:hAnsi="Book Antiqua"/>
          <w:u w:val="single"/>
        </w:rPr>
        <w:t>Előttünk, mint tanúk előtt:</w:t>
      </w:r>
    </w:p>
    <w:p w14:paraId="72FA0D88" w14:textId="77777777" w:rsidR="006D5A0E" w:rsidRPr="0071402E" w:rsidRDefault="006D5A0E" w:rsidP="006D5A0E">
      <w:pPr>
        <w:tabs>
          <w:tab w:val="left" w:pos="6804"/>
        </w:tabs>
        <w:ind w:right="567"/>
        <w:jc w:val="both"/>
        <w:rPr>
          <w:rFonts w:ascii="Book Antiqua" w:hAnsi="Book Antiqua"/>
        </w:rPr>
      </w:pPr>
      <w:r>
        <w:rPr>
          <w:rFonts w:ascii="Book Antiqua" w:hAnsi="Book Antiqua"/>
        </w:rPr>
        <w:t>1</w:t>
      </w:r>
      <w:r w:rsidRPr="0071402E">
        <w:rPr>
          <w:rFonts w:ascii="Book Antiqua" w:hAnsi="Book Antiqua"/>
        </w:rPr>
        <w:t xml:space="preserve">./ </w:t>
      </w:r>
      <w:proofErr w:type="gramStart"/>
      <w:r w:rsidRPr="0071402E">
        <w:rPr>
          <w:rFonts w:ascii="Book Antiqua" w:hAnsi="Book Antiqua"/>
        </w:rPr>
        <w:t>Név:.</w:t>
      </w:r>
      <w:proofErr w:type="gramEnd"/>
      <w:r w:rsidRPr="0071402E">
        <w:rPr>
          <w:rFonts w:ascii="Book Antiqua" w:hAnsi="Book Antiqua"/>
        </w:rPr>
        <w:t xml:space="preserve">                                                                2./ Név: </w:t>
      </w:r>
    </w:p>
    <w:p w14:paraId="7DE61536" w14:textId="77777777" w:rsidR="006D5A0E" w:rsidRPr="0071402E" w:rsidRDefault="006D5A0E" w:rsidP="006D5A0E">
      <w:pPr>
        <w:tabs>
          <w:tab w:val="left" w:pos="6804"/>
        </w:tabs>
        <w:ind w:right="567"/>
        <w:jc w:val="both"/>
        <w:rPr>
          <w:rFonts w:ascii="Book Antiqua" w:hAnsi="Book Antiqua"/>
        </w:rPr>
      </w:pPr>
      <w:proofErr w:type="gramStart"/>
      <w:r w:rsidRPr="0071402E">
        <w:rPr>
          <w:rFonts w:ascii="Book Antiqua" w:hAnsi="Book Antiqua"/>
        </w:rPr>
        <w:t>lakcím:.</w:t>
      </w:r>
      <w:proofErr w:type="gramEnd"/>
      <w:r w:rsidRPr="0071402E">
        <w:rPr>
          <w:rFonts w:ascii="Book Antiqua" w:hAnsi="Book Antiqua"/>
        </w:rPr>
        <w:t xml:space="preserve">                                                                     lakcím: </w:t>
      </w:r>
    </w:p>
    <w:p w14:paraId="7EC8ADBA" w14:textId="77777777" w:rsidR="006D5A0E" w:rsidRPr="0071402E" w:rsidRDefault="006D5A0E" w:rsidP="006D5A0E">
      <w:pPr>
        <w:tabs>
          <w:tab w:val="left" w:pos="6804"/>
        </w:tabs>
        <w:ind w:right="567"/>
        <w:jc w:val="both"/>
        <w:rPr>
          <w:rFonts w:ascii="Book Antiqua" w:hAnsi="Book Antiqua"/>
        </w:rPr>
      </w:pPr>
      <w:proofErr w:type="spellStart"/>
      <w:r w:rsidRPr="0071402E">
        <w:rPr>
          <w:rFonts w:ascii="Book Antiqua" w:hAnsi="Book Antiqua"/>
        </w:rPr>
        <w:t>szig</w:t>
      </w:r>
      <w:proofErr w:type="spellEnd"/>
      <w:r w:rsidRPr="0071402E">
        <w:rPr>
          <w:rFonts w:ascii="Book Antiqua" w:hAnsi="Book Antiqua"/>
        </w:rPr>
        <w:t xml:space="preserve">. </w:t>
      </w:r>
      <w:proofErr w:type="gramStart"/>
      <w:r w:rsidRPr="0071402E">
        <w:rPr>
          <w:rFonts w:ascii="Book Antiqua" w:hAnsi="Book Antiqua"/>
        </w:rPr>
        <w:t xml:space="preserve">száma:   </w:t>
      </w:r>
      <w:proofErr w:type="gramEnd"/>
      <w:r w:rsidRPr="0071402E">
        <w:rPr>
          <w:rFonts w:ascii="Book Antiqua" w:hAnsi="Book Antiqua"/>
        </w:rPr>
        <w:t xml:space="preserve">                                                           </w:t>
      </w:r>
      <w:proofErr w:type="spellStart"/>
      <w:r w:rsidRPr="0071402E">
        <w:rPr>
          <w:rFonts w:ascii="Book Antiqua" w:hAnsi="Book Antiqua"/>
        </w:rPr>
        <w:t>szig</w:t>
      </w:r>
      <w:proofErr w:type="spellEnd"/>
      <w:r w:rsidRPr="0071402E">
        <w:rPr>
          <w:rFonts w:ascii="Book Antiqua" w:hAnsi="Book Antiqua"/>
        </w:rPr>
        <w:t>. száma</w:t>
      </w:r>
    </w:p>
    <w:p w14:paraId="73BDB52C" w14:textId="77777777" w:rsidR="006D5A0E" w:rsidRPr="00426CAC" w:rsidRDefault="006D5A0E" w:rsidP="006D5A0E">
      <w:pPr>
        <w:tabs>
          <w:tab w:val="left" w:pos="6804"/>
        </w:tabs>
        <w:ind w:right="567"/>
        <w:jc w:val="both"/>
        <w:rPr>
          <w:rFonts w:ascii="Book Antiqua" w:hAnsi="Book Antiqua"/>
        </w:rPr>
      </w:pPr>
      <w:proofErr w:type="gramStart"/>
      <w:r w:rsidRPr="0071402E">
        <w:rPr>
          <w:rFonts w:ascii="Book Antiqua" w:hAnsi="Book Antiqua"/>
        </w:rPr>
        <w:t xml:space="preserve">aláírás:   </w:t>
      </w:r>
      <w:proofErr w:type="gramEnd"/>
      <w:r w:rsidRPr="0071402E">
        <w:rPr>
          <w:rFonts w:ascii="Book Antiqua" w:hAnsi="Book Antiqua"/>
        </w:rPr>
        <w:t xml:space="preserve">                                                                   aláírás:</w:t>
      </w:r>
    </w:p>
    <w:p w14:paraId="256B9E25" w14:textId="77777777" w:rsidR="0091215C" w:rsidRDefault="0091215C"/>
    <w:sectPr w:rsidR="0091215C" w:rsidSect="007E545F">
      <w:footerReference w:type="default" r:id="rId9"/>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C5BE2" w14:textId="77777777" w:rsidR="00CC2D71" w:rsidRDefault="00000000" w:rsidP="004465EB">
    <w:pPr>
      <w:pStyle w:val="llb"/>
      <w:jc w:val="right"/>
    </w:pPr>
    <w:r>
      <w:t xml:space="preserve">kérelmező </w:t>
    </w:r>
    <w:r>
      <w:t>aláírás</w:t>
    </w:r>
    <w:r>
      <w:t>a</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22D"/>
    <w:rsid w:val="006D5A0E"/>
    <w:rsid w:val="0091215C"/>
    <w:rsid w:val="009E622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8EC0D9-3BF1-4CDC-8DFB-A4B41A065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D5A0E"/>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6D5A0E"/>
    <w:pPr>
      <w:tabs>
        <w:tab w:val="right" w:leader="dot" w:pos="1985"/>
        <w:tab w:val="right" w:leader="dot" w:pos="2552"/>
        <w:tab w:val="left" w:pos="6237"/>
      </w:tabs>
      <w:spacing w:before="100"/>
      <w:jc w:val="both"/>
    </w:pPr>
    <w:rPr>
      <w:color w:val="000000"/>
      <w:szCs w:val="20"/>
    </w:rPr>
  </w:style>
  <w:style w:type="character" w:customStyle="1" w:styleId="SzvegtrzsChar">
    <w:name w:val="Szövegtörzs Char"/>
    <w:basedOn w:val="Bekezdsalapbettpusa"/>
    <w:link w:val="Szvegtrzs"/>
    <w:rsid w:val="006D5A0E"/>
    <w:rPr>
      <w:rFonts w:ascii="Times New Roman" w:eastAsia="Times New Roman" w:hAnsi="Times New Roman" w:cs="Times New Roman"/>
      <w:color w:val="000000"/>
      <w:sz w:val="24"/>
      <w:szCs w:val="20"/>
      <w:lang w:eastAsia="hu-HU"/>
    </w:rPr>
  </w:style>
  <w:style w:type="character" w:styleId="Hiperhivatkozs">
    <w:name w:val="Hyperlink"/>
    <w:rsid w:val="006D5A0E"/>
    <w:rPr>
      <w:color w:val="0000FF"/>
      <w:u w:val="single"/>
    </w:rPr>
  </w:style>
  <w:style w:type="paragraph" w:styleId="llb">
    <w:name w:val="footer"/>
    <w:basedOn w:val="Norml"/>
    <w:link w:val="llbChar"/>
    <w:uiPriority w:val="99"/>
    <w:unhideWhenUsed/>
    <w:rsid w:val="006D5A0E"/>
    <w:pPr>
      <w:tabs>
        <w:tab w:val="center" w:pos="4536"/>
        <w:tab w:val="right" w:pos="9072"/>
      </w:tabs>
    </w:pPr>
  </w:style>
  <w:style w:type="character" w:customStyle="1" w:styleId="llbChar">
    <w:name w:val="Élőláb Char"/>
    <w:basedOn w:val="Bekezdsalapbettpusa"/>
    <w:link w:val="llb"/>
    <w:uiPriority w:val="99"/>
    <w:rsid w:val="006D5A0E"/>
    <w:rPr>
      <w:rFonts w:ascii="Times New Roman" w:eastAsia="Times New Roman" w:hAnsi="Times New Roman" w:cs="Times New Roman"/>
      <w:sz w:val="24"/>
      <w:szCs w:val="24"/>
      <w:lang w:eastAsia="hu-HU"/>
    </w:rPr>
  </w:style>
  <w:style w:type="table" w:styleId="Rcsostblzat">
    <w:name w:val="Table Grid"/>
    <w:basedOn w:val="Normltblzat"/>
    <w:uiPriority w:val="59"/>
    <w:rsid w:val="006D5A0E"/>
    <w:pPr>
      <w:spacing w:after="0" w:line="240" w:lineRule="auto"/>
    </w:pPr>
    <w:rPr>
      <w:rFonts w:ascii="Calibri" w:eastAsia="Calibri" w:hAnsi="Calibri"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darkut.hu"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darkutjegyzo@kadarkutph.hu" TargetMode="External"/><Relationship Id="rId11" Type="http://schemas.openxmlformats.org/officeDocument/2006/relationships/theme" Target="theme/theme1.xml"/><Relationship Id="rId5" Type="http://schemas.openxmlformats.org/officeDocument/2006/relationships/hyperlink" Target="mailto:kadarkutjegyzo@kadarkutph.hu"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818</Words>
  <Characters>5650</Characters>
  <Application>Microsoft Office Word</Application>
  <DocSecurity>0</DocSecurity>
  <Lines>47</Lines>
  <Paragraphs>12</Paragraphs>
  <ScaleCrop>false</ScaleCrop>
  <Company/>
  <LinksUpToDate>false</LinksUpToDate>
  <CharactersWithSpaces>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pmh4 Kadarkut</dc:creator>
  <cp:keywords/>
  <dc:description/>
  <cp:lastModifiedBy>pmh4 Kadarkut</cp:lastModifiedBy>
  <cp:revision>2</cp:revision>
  <dcterms:created xsi:type="dcterms:W3CDTF">2022-09-12T09:58:00Z</dcterms:created>
  <dcterms:modified xsi:type="dcterms:W3CDTF">2022-09-12T09:58:00Z</dcterms:modified>
</cp:coreProperties>
</file>